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F" w:rsidRDefault="009726AF">
      <w:pPr>
        <w:framePr w:h="677" w:hSpace="2016" w:wrap="notBeside" w:vAnchor="text" w:hAnchor="text" w:x="4844" w:y="1"/>
        <w:jc w:val="center"/>
        <w:rPr>
          <w:sz w:val="2"/>
          <w:szCs w:val="2"/>
        </w:rPr>
      </w:pPr>
    </w:p>
    <w:p w:rsidR="009726AF" w:rsidRDefault="009726AF">
      <w:pPr>
        <w:rPr>
          <w:sz w:val="2"/>
          <w:szCs w:val="2"/>
        </w:rPr>
      </w:pPr>
    </w:p>
    <w:p w:rsidR="009726AF" w:rsidRDefault="002152B5">
      <w:pPr>
        <w:pStyle w:val="Bodytext20"/>
        <w:shd w:val="clear" w:color="auto" w:fill="auto"/>
        <w:spacing w:before="1048" w:after="287"/>
        <w:ind w:firstLine="740"/>
      </w:pPr>
      <w:r>
        <w:t xml:space="preserve">Na temelju članka 12. Zakona o strukovnom obrazovanju („Narodne novine", br. 30/09.), Školski odbor Srednje škole Biograd na Moru, </w:t>
      </w:r>
      <w:r>
        <w:t>na sjednici održanoj 01. prosinca 2009. godine donio je</w:t>
      </w:r>
    </w:p>
    <w:p w:rsidR="009726AF" w:rsidRDefault="002152B5">
      <w:pPr>
        <w:pStyle w:val="Heading10"/>
        <w:keepNext/>
        <w:keepLines/>
        <w:shd w:val="clear" w:color="auto" w:fill="auto"/>
        <w:spacing w:before="0"/>
        <w:ind w:left="40"/>
      </w:pPr>
      <w:bookmarkStart w:id="0" w:name="bookmark0"/>
      <w:r>
        <w:t>PRAVILNIK</w:t>
      </w:r>
      <w:bookmarkEnd w:id="0"/>
    </w:p>
    <w:p w:rsidR="009726AF" w:rsidRDefault="002152B5">
      <w:pPr>
        <w:pStyle w:val="Bodytext30"/>
        <w:shd w:val="clear" w:color="auto" w:fill="auto"/>
        <w:spacing w:after="420"/>
        <w:ind w:right="340"/>
      </w:pPr>
      <w:r>
        <w:t>o izboru članova Povjerenstva za kvalitetu</w:t>
      </w:r>
    </w:p>
    <w:p w:rsidR="009726AF" w:rsidRDefault="002152B5">
      <w:pPr>
        <w:pStyle w:val="Bodytext4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40" w:lineRule="exact"/>
        <w:ind w:left="380"/>
      </w:pPr>
      <w:r>
        <w:t>OPĆE ODREDBE</w:t>
      </w:r>
    </w:p>
    <w:p w:rsidR="009726AF" w:rsidRDefault="002152B5">
      <w:pPr>
        <w:pStyle w:val="Bodytext20"/>
        <w:shd w:val="clear" w:color="auto" w:fill="auto"/>
        <w:spacing w:before="0" w:after="0" w:line="240" w:lineRule="exact"/>
        <w:ind w:left="40" w:firstLine="0"/>
        <w:jc w:val="center"/>
      </w:pPr>
      <w:r>
        <w:t>Članak 1.</w:t>
      </w:r>
    </w:p>
    <w:p w:rsidR="009726AF" w:rsidRDefault="002152B5">
      <w:pPr>
        <w:pStyle w:val="Bodytext20"/>
        <w:shd w:val="clear" w:color="auto" w:fill="auto"/>
        <w:spacing w:before="0" w:after="68" w:line="302" w:lineRule="exact"/>
        <w:ind w:firstLine="740"/>
      </w:pPr>
      <w:r>
        <w:t>Ovim pravilnikom uređuje se način i postupak izbora članova Povjerenstva za kvalitetu.</w:t>
      </w:r>
    </w:p>
    <w:p w:rsidR="009726AF" w:rsidRDefault="002152B5">
      <w:pPr>
        <w:pStyle w:val="Bodytext20"/>
        <w:shd w:val="clear" w:color="auto" w:fill="auto"/>
        <w:spacing w:before="0" w:after="0" w:line="293" w:lineRule="exact"/>
        <w:ind w:firstLine="740"/>
      </w:pPr>
      <w:r>
        <w:t>Izrazi koji se koriste u ovome pravil</w:t>
      </w:r>
      <w:r>
        <w:t>niku a koji imaju rodno značenje, bez obzira jesu li korišteni u muškom ili ženskom rodu, obuhvaćaju na jednak način i muški i ženski rod.</w:t>
      </w:r>
    </w:p>
    <w:p w:rsidR="009726AF" w:rsidRDefault="002152B5">
      <w:pPr>
        <w:pStyle w:val="Bodytext20"/>
        <w:shd w:val="clear" w:color="auto" w:fill="auto"/>
        <w:spacing w:before="0" w:after="0" w:line="590" w:lineRule="exact"/>
        <w:ind w:left="400" w:firstLine="0"/>
        <w:jc w:val="center"/>
      </w:pPr>
      <w:r>
        <w:t>Članak 2.</w:t>
      </w:r>
    </w:p>
    <w:p w:rsidR="009726AF" w:rsidRDefault="002152B5">
      <w:pPr>
        <w:pStyle w:val="Bodytext20"/>
        <w:shd w:val="clear" w:color="auto" w:fill="auto"/>
        <w:spacing w:before="0" w:after="0" w:line="590" w:lineRule="exact"/>
        <w:ind w:right="340" w:firstLine="0"/>
        <w:jc w:val="center"/>
      </w:pPr>
      <w:r>
        <w:t>O pravilnoj primjeni odredaba ovoga pravilnika skrbi ravnatelj Škole.</w:t>
      </w:r>
    </w:p>
    <w:p w:rsidR="009726AF" w:rsidRDefault="002152B5">
      <w:pPr>
        <w:pStyle w:val="Bodytext20"/>
        <w:shd w:val="clear" w:color="auto" w:fill="auto"/>
        <w:spacing w:before="0" w:after="0" w:line="590" w:lineRule="exact"/>
        <w:ind w:left="40" w:firstLine="0"/>
        <w:jc w:val="center"/>
      </w:pPr>
      <w:r>
        <w:t>Članak 3.</w:t>
      </w:r>
    </w:p>
    <w:p w:rsidR="009726AF" w:rsidRDefault="002152B5">
      <w:pPr>
        <w:pStyle w:val="Bodytext20"/>
        <w:shd w:val="clear" w:color="auto" w:fill="auto"/>
        <w:spacing w:before="0" w:after="60"/>
        <w:ind w:firstLine="740"/>
      </w:pPr>
      <w:r>
        <w:t xml:space="preserve">Škola će provoditi </w:t>
      </w:r>
      <w:r>
        <w:t>samovrednovanje za ključna područja u skladu s odredbama Zakona o strukovnom obrazovanju.</w:t>
      </w:r>
    </w:p>
    <w:p w:rsidR="009726AF" w:rsidRDefault="002152B5">
      <w:pPr>
        <w:pStyle w:val="Bodytext20"/>
        <w:shd w:val="clear" w:color="auto" w:fill="auto"/>
        <w:spacing w:before="0" w:after="346"/>
        <w:ind w:firstLine="740"/>
      </w:pPr>
      <w:r>
        <w:t>Samovrednovanje Škole prati i vrednuje Povjerenstvo za kvalitetu koje imenuje Školski odbor, a prema uputama Agencije za strukovno obrazovanje.</w:t>
      </w:r>
    </w:p>
    <w:p w:rsidR="009726AF" w:rsidRDefault="002152B5">
      <w:pPr>
        <w:pStyle w:val="Bodytext40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305" w:line="240" w:lineRule="exact"/>
        <w:ind w:firstLine="740"/>
      </w:pPr>
      <w:r>
        <w:t>NAČIN I POSTUPAK IZBOR</w:t>
      </w:r>
      <w:r>
        <w:t>A</w:t>
      </w:r>
    </w:p>
    <w:p w:rsidR="009726AF" w:rsidRDefault="002152B5">
      <w:pPr>
        <w:pStyle w:val="Bodytext20"/>
        <w:shd w:val="clear" w:color="auto" w:fill="auto"/>
        <w:spacing w:before="0" w:after="228" w:line="240" w:lineRule="exact"/>
        <w:ind w:left="40" w:firstLine="0"/>
        <w:jc w:val="center"/>
      </w:pPr>
      <w:r>
        <w:t>Članak 4.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firstLine="740"/>
      </w:pPr>
      <w:r>
        <w:t>Povjerenstvo za kvalitetu ima sedam (7) članova, i to: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88" w:lineRule="exact"/>
        <w:ind w:left="1440"/>
        <w:jc w:val="left"/>
      </w:pPr>
      <w:r>
        <w:t>4 člana iz reda nastavnika i stručnih suradnika, na prijedlog Nastavničkog vijeća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88" w:lineRule="exact"/>
        <w:ind w:left="1080" w:firstLine="0"/>
      </w:pPr>
      <w:r>
        <w:t>1 člana iz reda dionika na prijedlog Osnivača,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88" w:lineRule="exact"/>
        <w:ind w:left="1080" w:firstLine="0"/>
      </w:pPr>
      <w:r>
        <w:t xml:space="preserve">1 člana iz reda polaznika (učenika), na prijedlog Učeničkog </w:t>
      </w:r>
      <w:r>
        <w:t>vijeća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88" w:lineRule="exact"/>
        <w:ind w:firstLine="1080"/>
        <w:jc w:val="left"/>
      </w:pPr>
      <w:r>
        <w:t>1 člana iz reda roditelja, na prijedlog Vijeća roditelja Povjerenstvo do kraja rujna za prethodnu školsku godinu izrađuje izvješće, koje dostavlja Školskom odboru i Agenciji.</w:t>
      </w:r>
    </w:p>
    <w:p w:rsidR="009726AF" w:rsidRDefault="002152B5">
      <w:pPr>
        <w:pStyle w:val="Bodytext20"/>
        <w:shd w:val="clear" w:color="auto" w:fill="auto"/>
        <w:spacing w:before="0" w:after="228" w:line="240" w:lineRule="exact"/>
        <w:ind w:left="60" w:firstLine="0"/>
        <w:jc w:val="center"/>
      </w:pPr>
      <w:r>
        <w:t>Članak 5.</w:t>
      </w:r>
    </w:p>
    <w:p w:rsidR="009726AF" w:rsidRDefault="002152B5">
      <w:pPr>
        <w:pStyle w:val="Bodytext20"/>
        <w:shd w:val="clear" w:color="auto" w:fill="auto"/>
        <w:spacing w:before="0" w:after="41" w:line="288" w:lineRule="exact"/>
        <w:ind w:firstLine="720"/>
      </w:pPr>
      <w:r>
        <w:lastRenderedPageBreak/>
        <w:t>Kandidata za člana Povjerenstva za kvalitetu mogu predlagati svi</w:t>
      </w:r>
      <w:r>
        <w:t xml:space="preserve"> nazočni na sjednici vijeća na kojoj se vrši izbor, a svaki nastavnik i stručni suradnik, učenik i roditelj može sam istaknuti svoju kandidaturu.</w:t>
      </w:r>
    </w:p>
    <w:p w:rsidR="009726AF" w:rsidRDefault="002152B5">
      <w:pPr>
        <w:pStyle w:val="Bodytext20"/>
        <w:shd w:val="clear" w:color="auto" w:fill="auto"/>
        <w:spacing w:before="0" w:after="0" w:line="312" w:lineRule="exact"/>
        <w:ind w:firstLine="720"/>
      </w:pPr>
      <w:r>
        <w:t xml:space="preserve">Četiri (4) člana iz reda nastavnika i stručnih suradnika predlaže i bira Nastavničko vijeće javnim </w:t>
      </w:r>
      <w:r>
        <w:t>glasovanjem.</w:t>
      </w:r>
    </w:p>
    <w:p w:rsidR="009726AF" w:rsidRDefault="002152B5">
      <w:pPr>
        <w:pStyle w:val="Bodytext20"/>
        <w:shd w:val="clear" w:color="auto" w:fill="auto"/>
        <w:spacing w:before="0" w:after="224" w:line="240" w:lineRule="exact"/>
        <w:ind w:left="4120" w:firstLine="0"/>
        <w:jc w:val="left"/>
      </w:pPr>
      <w:r>
        <w:t>Članak 6.</w:t>
      </w:r>
    </w:p>
    <w:p w:rsidR="009726AF" w:rsidRDefault="002152B5">
      <w:pPr>
        <w:pStyle w:val="Bodytext20"/>
        <w:shd w:val="clear" w:color="auto" w:fill="auto"/>
        <w:spacing w:before="0" w:after="0" w:line="293" w:lineRule="exact"/>
        <w:ind w:firstLine="720"/>
      </w:pPr>
      <w:r>
        <w:t>U Povjerenstvo je izabran kandidat koji dobije veći broj glasova nazočnih članova. Ako dva ili više kandidata dobiju isti broj glasova, glasovanje će se ponoviti za te kandidate. Ako i nakon ponovljenog glasovanja dva ili više kandid</w:t>
      </w:r>
      <w:r>
        <w:t>ata dobiju isti broj glasova, izabran je kandidat s duljim radnim stažem u obrazovanju.</w:t>
      </w:r>
    </w:p>
    <w:p w:rsidR="009726AF" w:rsidRDefault="002152B5">
      <w:pPr>
        <w:pStyle w:val="Bodytext20"/>
        <w:shd w:val="clear" w:color="auto" w:fill="auto"/>
        <w:spacing w:before="0" w:after="222" w:line="293" w:lineRule="exact"/>
        <w:ind w:left="4120" w:firstLine="0"/>
        <w:jc w:val="left"/>
      </w:pPr>
      <w:r>
        <w:t>Članak 7.</w:t>
      </w:r>
    </w:p>
    <w:p w:rsidR="009726AF" w:rsidRDefault="002152B5">
      <w:pPr>
        <w:pStyle w:val="Bodytext20"/>
        <w:shd w:val="clear" w:color="auto" w:fill="auto"/>
        <w:spacing w:before="0" w:after="310" w:line="240" w:lineRule="exact"/>
        <w:ind w:firstLine="720"/>
      </w:pPr>
      <w:r>
        <w:t>Jednog člana iz reda dionika predlaže Osnivač.</w:t>
      </w:r>
    </w:p>
    <w:p w:rsidR="009726AF" w:rsidRDefault="002152B5">
      <w:pPr>
        <w:pStyle w:val="Bodytext20"/>
        <w:shd w:val="clear" w:color="auto" w:fill="auto"/>
        <w:spacing w:before="0" w:after="36" w:line="240" w:lineRule="exact"/>
        <w:ind w:left="4120" w:firstLine="0"/>
        <w:jc w:val="left"/>
      </w:pPr>
      <w:r>
        <w:t>Članak 8.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firstLine="720"/>
      </w:pPr>
      <w:r>
        <w:t>Za člana Povjerenstva za kvalitetu iz reda polaznika Školski odbor će imenovati polaznika (učenika) k</w:t>
      </w:r>
      <w:r>
        <w:t>oji je izabran na sjednici Vijeća učenika, a za člana iz reda roditelja imenovat će roditelja koji je izabran na sjednici Vijeća roditelja 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left="4120" w:firstLine="0"/>
        <w:jc w:val="left"/>
      </w:pPr>
      <w:r>
        <w:t>Članak 9.</w:t>
      </w:r>
    </w:p>
    <w:p w:rsidR="009726AF" w:rsidRDefault="002152B5">
      <w:pPr>
        <w:pStyle w:val="Bodytext50"/>
        <w:shd w:val="clear" w:color="auto" w:fill="auto"/>
        <w:spacing w:after="1" w:line="180" w:lineRule="exact"/>
        <w:ind w:left="4120"/>
      </w:pPr>
      <w:r>
        <w:t>e</w:t>
      </w:r>
    </w:p>
    <w:p w:rsidR="009726AF" w:rsidRDefault="002152B5">
      <w:pPr>
        <w:pStyle w:val="Bodytext20"/>
        <w:shd w:val="clear" w:color="auto" w:fill="auto"/>
        <w:spacing w:before="0" w:after="60" w:line="293" w:lineRule="exact"/>
        <w:ind w:firstLine="720"/>
      </w:pPr>
      <w:r>
        <w:t xml:space="preserve">Izabran je kandidat koji dobije veći broj glasova nazočnih članova. Ako dva ili više kandidata dobiju </w:t>
      </w:r>
      <w:r>
        <w:t>isti broj glasova, glasovanje će se ponoviti za te kandidate. Ako i nakon ponovljenog glasovanja dva ili više kandidata dobiju isti broj glasova, izabran je kandidat s više godina života.</w:t>
      </w:r>
    </w:p>
    <w:p w:rsidR="009726AF" w:rsidRDefault="002152B5">
      <w:pPr>
        <w:pStyle w:val="Bodytext20"/>
        <w:shd w:val="clear" w:color="auto" w:fill="auto"/>
        <w:spacing w:before="0" w:after="102" w:line="293" w:lineRule="exact"/>
        <w:ind w:firstLine="720"/>
      </w:pPr>
      <w:r>
        <w:t>Ako je predložen samo jedan kandidat, izabran je ukoliko dobije veći</w:t>
      </w:r>
      <w:r>
        <w:t>nu od ukupnog broja nazočnih članova Vijeća učenika odnosno Vijeća roditelja. Ako u prvom glasovanju nitko ne dobije propisanu većinu, glasovanje se ponavlja.</w:t>
      </w:r>
    </w:p>
    <w:p w:rsidR="009726AF" w:rsidRDefault="002152B5">
      <w:pPr>
        <w:pStyle w:val="Bodytext20"/>
        <w:shd w:val="clear" w:color="auto" w:fill="auto"/>
        <w:spacing w:before="0" w:after="268" w:line="240" w:lineRule="exact"/>
        <w:ind w:left="380" w:firstLine="0"/>
        <w:jc w:val="center"/>
      </w:pPr>
      <w:r>
        <w:t>Članak 10.</w:t>
      </w:r>
    </w:p>
    <w:p w:rsidR="009726AF" w:rsidRDefault="002152B5">
      <w:pPr>
        <w:pStyle w:val="Bodytext20"/>
        <w:shd w:val="clear" w:color="auto" w:fill="auto"/>
        <w:spacing w:before="0" w:after="304" w:line="293" w:lineRule="exact"/>
        <w:ind w:firstLine="720"/>
      </w:pPr>
      <w:r>
        <w:t>Članove Povjerenstva za kvalitetu imenuje i razrješuje Školski odbor na temelju prijed</w:t>
      </w:r>
      <w:r>
        <w:t>loga iz članka 4. ovoga Pravilnika.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left="60" w:firstLine="0"/>
        <w:jc w:val="center"/>
      </w:pPr>
      <w:r>
        <w:t>Članak 11.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firstLine="0"/>
        <w:jc w:val="left"/>
      </w:pPr>
      <w:r>
        <w:t>Nakon što Školski odbor imenuje Povjerenstvo, u roku od 15 dana saziva se konstituirajuća sjednica Povjerenstva.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left="1440"/>
        <w:jc w:val="left"/>
        <w:sectPr w:rsidR="009726AF">
          <w:footerReference w:type="default" r:id="rId7"/>
          <w:pgSz w:w="11900" w:h="16840"/>
          <w:pgMar w:top="560" w:right="1739" w:bottom="2242" w:left="1579" w:header="0" w:footer="3" w:gutter="0"/>
          <w:cols w:space="720"/>
          <w:noEndnote/>
          <w:docGrid w:linePitch="360"/>
        </w:sectPr>
      </w:pPr>
      <w:r>
        <w:t>- Konstituirajuću sjednicu saziva i do izbora predsjednika vodi ravnatelj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/>
        <w:ind w:left="1080" w:firstLine="0"/>
      </w:pPr>
      <w:r>
        <w:lastRenderedPageBreak/>
        <w:t>Dnevni red konstituirajuće sjednice sadrži: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/>
        <w:ind w:left="1440"/>
        <w:jc w:val="left"/>
      </w:pPr>
      <w:r>
        <w:t>Izvješće predsjedavatelja sjednice o imenovanim članovima Povjerenstva</w:t>
      </w:r>
    </w:p>
    <w:p w:rsidR="009726AF" w:rsidRDefault="002152B5">
      <w:pPr>
        <w:pStyle w:val="Bodytext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233"/>
        <w:ind w:left="1080" w:firstLine="0"/>
      </w:pPr>
      <w:r>
        <w:t xml:space="preserve">Izbor predsjednika i zamjenika predsjednika </w:t>
      </w:r>
      <w:r>
        <w:t>Povjerenstva</w:t>
      </w:r>
    </w:p>
    <w:p w:rsidR="009726AF" w:rsidRDefault="002152B5">
      <w:pPr>
        <w:pStyle w:val="Bodytext20"/>
        <w:shd w:val="clear" w:color="auto" w:fill="auto"/>
        <w:spacing w:before="0" w:after="0" w:line="307" w:lineRule="exact"/>
        <w:ind w:left="3680" w:firstLine="0"/>
      </w:pPr>
      <w:r>
        <w:t>Članak 12.</w:t>
      </w:r>
    </w:p>
    <w:p w:rsidR="009726AF" w:rsidRDefault="002152B5">
      <w:pPr>
        <w:pStyle w:val="Bodytext20"/>
        <w:shd w:val="clear" w:color="auto" w:fill="auto"/>
        <w:spacing w:before="0" w:after="0" w:line="307" w:lineRule="exact"/>
        <w:ind w:firstLine="0"/>
        <w:jc w:val="left"/>
      </w:pPr>
      <w:r>
        <w:t>Sjednice Povjerenstva vode se prema Pravilniku o radu kolegijalnih tijela Škole.</w:t>
      </w:r>
    </w:p>
    <w:p w:rsidR="009726AF" w:rsidRDefault="002152B5">
      <w:pPr>
        <w:pStyle w:val="Bodytext20"/>
        <w:shd w:val="clear" w:color="auto" w:fill="auto"/>
        <w:tabs>
          <w:tab w:val="left" w:pos="6632"/>
        </w:tabs>
        <w:spacing w:before="0" w:after="0" w:line="240" w:lineRule="exact"/>
        <w:ind w:left="3680" w:firstLine="0"/>
      </w:pPr>
      <w:r>
        <w:t>Članak 13.</w:t>
      </w:r>
      <w:r>
        <w:tab/>
        <w:t>/</w:t>
      </w:r>
    </w:p>
    <w:p w:rsidR="009726AF" w:rsidRDefault="002152B5">
      <w:pPr>
        <w:pStyle w:val="Bodytext20"/>
        <w:shd w:val="clear" w:color="auto" w:fill="auto"/>
        <w:spacing w:before="0" w:after="240" w:line="240" w:lineRule="exact"/>
        <w:ind w:firstLine="740"/>
      </w:pPr>
      <w:r>
        <w:t>Mandat svim članovima Povjerenstva za kvalitetu traješ godine.</w:t>
      </w:r>
    </w:p>
    <w:p w:rsidR="009726AF" w:rsidRDefault="002152B5">
      <w:pPr>
        <w:pStyle w:val="Bodytext20"/>
        <w:shd w:val="clear" w:color="auto" w:fill="auto"/>
        <w:spacing w:before="0" w:after="0" w:line="240" w:lineRule="exact"/>
        <w:ind w:left="3680" w:firstLine="0"/>
      </w:pPr>
      <w:r>
        <w:t>Članak 14.</w:t>
      </w:r>
    </w:p>
    <w:p w:rsidR="009726AF" w:rsidRDefault="002152B5">
      <w:pPr>
        <w:pStyle w:val="Bodytext20"/>
        <w:shd w:val="clear" w:color="auto" w:fill="auto"/>
        <w:spacing w:before="0" w:after="0"/>
        <w:ind w:firstLine="740"/>
      </w:pPr>
      <w:r>
        <w:t>Mandat članova Povjerenstva za kvalitetu iz reda nastavnika i st</w:t>
      </w:r>
      <w:r>
        <w:t>ručnih suradnika prestaje ako mu kao nastavniku ili stručnom suradniku prestane radni odnos</w:t>
      </w:r>
    </w:p>
    <w:p w:rsidR="009726AF" w:rsidRDefault="002152B5">
      <w:pPr>
        <w:pStyle w:val="Bodytext20"/>
        <w:shd w:val="clear" w:color="auto" w:fill="auto"/>
        <w:spacing w:before="0" w:after="0" w:line="293" w:lineRule="exact"/>
        <w:ind w:firstLine="740"/>
      </w:pPr>
      <w:r>
        <w:t xml:space="preserve">Članu Povjerenstva za kvalitetu imenovanom iz reda polaznika (učenika) i roditelja mandat je vezan za status redovitog učenika, te traje do 31. kolovoza tekuće </w:t>
      </w:r>
      <w:r>
        <w:t>školske godine u kojoj je prestao status redovitog učenika u Školi.</w:t>
      </w:r>
    </w:p>
    <w:p w:rsidR="009726AF" w:rsidRDefault="002152B5">
      <w:pPr>
        <w:pStyle w:val="Bodytext20"/>
        <w:shd w:val="clear" w:color="auto" w:fill="auto"/>
        <w:spacing w:before="0" w:after="0" w:line="302" w:lineRule="exact"/>
        <w:ind w:firstLine="740"/>
      </w:pPr>
      <w:r>
        <w:t>Članu Povjerenstva za kvalitetu iz reda roditelja mandat traje dok mu dijete (učenik) ima status redovnog učenika.</w:t>
      </w:r>
    </w:p>
    <w:p w:rsidR="009726AF" w:rsidRDefault="002152B5">
      <w:pPr>
        <w:pStyle w:val="Bodytext20"/>
        <w:shd w:val="clear" w:color="auto" w:fill="auto"/>
        <w:spacing w:before="0" w:after="582" w:line="293" w:lineRule="exact"/>
        <w:ind w:firstLine="740"/>
      </w:pPr>
      <w:r>
        <w:t>Članovima Povjerenstva izabranim na dopunskim izborima, mandat traje do i</w:t>
      </w:r>
      <w:r>
        <w:t>steka mandata svim članovima Povjerenstva za kvalitetu.</w:t>
      </w:r>
    </w:p>
    <w:p w:rsidR="009726AF" w:rsidRDefault="002152B5">
      <w:pPr>
        <w:pStyle w:val="Bodytext6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198" w:line="240" w:lineRule="exact"/>
      </w:pPr>
      <w:r>
        <w:t>PRIJELAZNE I ZAVRŠNE ODREDBE</w:t>
      </w:r>
    </w:p>
    <w:p w:rsidR="009726AF" w:rsidRDefault="002152B5">
      <w:pPr>
        <w:pStyle w:val="Bodytext20"/>
        <w:shd w:val="clear" w:color="auto" w:fill="auto"/>
        <w:spacing w:before="0" w:after="0" w:line="293" w:lineRule="exact"/>
        <w:ind w:left="3680" w:firstLine="0"/>
      </w:pPr>
      <w:r>
        <w:t>Članak 15.</w:t>
      </w:r>
    </w:p>
    <w:p w:rsidR="009726AF" w:rsidRDefault="002152B5">
      <w:pPr>
        <w:pStyle w:val="Bodytext20"/>
        <w:shd w:val="clear" w:color="auto" w:fill="auto"/>
        <w:spacing w:before="0" w:after="244" w:line="293" w:lineRule="exact"/>
        <w:ind w:firstLine="740"/>
      </w:pPr>
      <w:r>
        <w:t>Ovaj Pravilnik može se mijenjati i dopunjavati samo na način i u postupku po kojem je donesen.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left="3680" w:firstLine="0"/>
      </w:pPr>
      <w:r>
        <w:t>Članak 16.</w:t>
      </w:r>
    </w:p>
    <w:p w:rsidR="009726AF" w:rsidRDefault="002152B5">
      <w:pPr>
        <w:pStyle w:val="Bodytext20"/>
        <w:shd w:val="clear" w:color="auto" w:fill="auto"/>
        <w:spacing w:before="0" w:after="0" w:line="288" w:lineRule="exact"/>
        <w:ind w:firstLine="740"/>
      </w:pPr>
      <w:r>
        <w:t xml:space="preserve">Ovaj Pravilnik stupa na snagu danom objavljivanja na </w:t>
      </w:r>
      <w:r>
        <w:t>oglasnoj ploči</w:t>
      </w:r>
    </w:p>
    <w:p w:rsidR="009726AF" w:rsidRDefault="002152B5">
      <w:pPr>
        <w:pStyle w:val="Bodytext20"/>
        <w:shd w:val="clear" w:color="auto" w:fill="auto"/>
        <w:spacing w:before="0" w:after="236" w:line="288" w:lineRule="exact"/>
        <w:ind w:firstLine="0"/>
        <w:jc w:val="left"/>
      </w:pPr>
      <w:r>
        <w:t>Škole.</w:t>
      </w:r>
    </w:p>
    <w:p w:rsidR="009726AF" w:rsidRDefault="002152B5">
      <w:pPr>
        <w:pStyle w:val="Bodytext20"/>
        <w:shd w:val="clear" w:color="auto" w:fill="auto"/>
        <w:spacing w:before="0" w:after="282" w:line="293" w:lineRule="exact"/>
        <w:ind w:firstLine="0"/>
        <w:jc w:val="left"/>
      </w:pPr>
      <w:r>
        <w:t>KLASA: 602-03/09-01/992 URBROJ: 2198-1-73-09-1</w:t>
      </w:r>
    </w:p>
    <w:p w:rsidR="009726AF" w:rsidRDefault="002152B5">
      <w:pPr>
        <w:pStyle w:val="Bodytext20"/>
        <w:shd w:val="clear" w:color="auto" w:fill="auto"/>
        <w:spacing w:before="0" w:after="232" w:line="240" w:lineRule="exact"/>
        <w:ind w:firstLine="740"/>
      </w:pPr>
      <w:r>
        <w:t>Ovaj pravilnik objavljen je na oglasnoj ploči Škole 2009. godine.</w:t>
      </w:r>
    </w:p>
    <w:p w:rsidR="009726AF" w:rsidRDefault="009726AF">
      <w:pPr>
        <w:pStyle w:val="Bodytext70"/>
        <w:shd w:val="clear" w:color="auto" w:fill="auto"/>
        <w:spacing w:before="0"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05pt;margin-top:0;width:77.3pt;height:12.95pt;z-index:-251658752;mso-wrap-distance-left:135.85pt;mso-wrap-distance-right:5pt;mso-position-horizontal-relative:margin" filled="f" stroked="f">
            <v:textbox style="mso-fit-shape-to-text:t" inset="0,0,0,0">
              <w:txbxContent>
                <w:p w:rsidR="009726AF" w:rsidRDefault="002152B5">
                  <w:pPr>
                    <w:pStyle w:val="Bodytext70"/>
                    <w:shd w:val="clear" w:color="auto" w:fill="auto"/>
                    <w:spacing w:before="0" w:line="190" w:lineRule="exact"/>
                  </w:pPr>
                  <w:r>
                    <w:rPr>
                      <w:rStyle w:val="Bodytext7Exact"/>
                      <w:b/>
                      <w:bCs/>
                    </w:rPr>
                    <w:t>Ravnatelj škole:</w:t>
                  </w:r>
                </w:p>
              </w:txbxContent>
            </v:textbox>
            <w10:wrap type="square" side="left" anchorx="margin"/>
          </v:shape>
        </w:pict>
      </w:r>
      <w:r w:rsidR="002152B5">
        <w:t>Predsjednik Školskog odbora:</w:t>
      </w:r>
    </w:p>
    <w:sectPr w:rsidR="009726AF" w:rsidSect="009726AF">
      <w:footerReference w:type="default" r:id="rId8"/>
      <w:pgSz w:w="11900" w:h="16840"/>
      <w:pgMar w:top="1569" w:right="1701" w:bottom="1569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B5" w:rsidRDefault="002152B5" w:rsidP="009726AF">
      <w:r>
        <w:separator/>
      </w:r>
    </w:p>
  </w:endnote>
  <w:endnote w:type="continuationSeparator" w:id="1">
    <w:p w:rsidR="002152B5" w:rsidRDefault="002152B5" w:rsidP="0097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AF" w:rsidRDefault="009726AF">
    <w:pPr>
      <w:rPr>
        <w:sz w:val="2"/>
        <w:szCs w:val="2"/>
      </w:rPr>
    </w:pPr>
    <w:r w:rsidRPr="0097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7pt;margin-top:774.2pt;width:2.9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26AF" w:rsidRDefault="009726A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D90136" w:rsidRPr="00D90136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AF" w:rsidRDefault="009726AF">
    <w:pPr>
      <w:rPr>
        <w:sz w:val="2"/>
        <w:szCs w:val="2"/>
      </w:rPr>
    </w:pPr>
    <w:r w:rsidRPr="0097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75pt;margin-top:703.45pt;width:341.3pt;height:18.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26AF" w:rsidRDefault="002152B5">
                <w:pPr>
                  <w:pStyle w:val="Headerorfooter0"/>
                  <w:shd w:val="clear" w:color="auto" w:fill="auto"/>
                  <w:tabs>
                    <w:tab w:val="right" w:pos="4742"/>
                    <w:tab w:val="right" w:pos="6826"/>
                  </w:tabs>
                  <w:spacing w:line="240" w:lineRule="auto"/>
                </w:pPr>
                <w:r>
                  <w:rPr>
                    <w:rStyle w:val="Headerorfooter1"/>
                  </w:rPr>
                  <w:t>Anđelko Morožin, prof.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2ptSpacing0ptScale60"/>
                    <w:b w:val="0"/>
                    <w:bCs w:val="0"/>
                  </w:rPr>
                  <w:t>«S.OI-A</w:t>
                </w:r>
                <w:r>
                  <w:rPr>
                    <w:rStyle w:val="Headerorfooter12ptSpacing0ptScale60"/>
                    <w:b w:val="0"/>
                    <w:bCs w:val="0"/>
                  </w:rPr>
                  <w:tab/>
                </w:r>
                <w:r>
                  <w:rPr>
                    <w:rStyle w:val="Headerorfooter1"/>
                  </w:rPr>
                  <w:t>Božo Đošen, prof.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B5" w:rsidRDefault="002152B5"/>
  </w:footnote>
  <w:footnote w:type="continuationSeparator" w:id="1">
    <w:p w:rsidR="002152B5" w:rsidRDefault="00215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89D"/>
    <w:multiLevelType w:val="multilevel"/>
    <w:tmpl w:val="4FE6BA20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40E55"/>
    <w:multiLevelType w:val="multilevel"/>
    <w:tmpl w:val="EB4E8F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26AF"/>
    <w:rsid w:val="002152B5"/>
    <w:rsid w:val="009726AF"/>
    <w:rsid w:val="00D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6A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26AF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726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9726AF"/>
    <w:rPr>
      <w:color w:val="000000"/>
      <w:w w:val="100"/>
      <w:position w:val="0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9726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sid w:val="009726AF"/>
    <w:rPr>
      <w:rFonts w:ascii="Tahoma" w:eastAsia="Tahoma" w:hAnsi="Tahoma" w:cs="Tahoma"/>
      <w:b/>
      <w:bCs/>
      <w:i w:val="0"/>
      <w:iCs w:val="0"/>
      <w:smallCaps w:val="0"/>
      <w:strike w:val="0"/>
      <w:spacing w:val="13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sid w:val="009726AF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sid w:val="009726A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9726AF"/>
    <w:rPr>
      <w:rFonts w:ascii="Tahoma" w:eastAsia="Tahoma" w:hAnsi="Tahoma" w:cs="Tahoma"/>
      <w:b w:val="0"/>
      <w:bCs w:val="0"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Bodytext7Exact">
    <w:name w:val="Body text (7) Exact"/>
    <w:basedOn w:val="DefaultParagraphFont"/>
    <w:rsid w:val="009726A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2ptSpacing0ptScale60">
    <w:name w:val="Header or footer + 12 pt;Spacing 0 pt;Scale 60%"/>
    <w:basedOn w:val="Headerorfooter"/>
    <w:rsid w:val="009726AF"/>
    <w:rPr>
      <w:b/>
      <w:bCs/>
      <w:color w:val="000000"/>
      <w:spacing w:val="-10"/>
      <w:w w:val="60"/>
      <w:position w:val="0"/>
      <w:sz w:val="24"/>
      <w:szCs w:val="24"/>
      <w:lang w:val="de-DE" w:eastAsia="de-DE" w:bidi="de-DE"/>
    </w:rPr>
  </w:style>
  <w:style w:type="character" w:customStyle="1" w:styleId="Bodytext6">
    <w:name w:val="Body text (6)_"/>
    <w:basedOn w:val="DefaultParagraphFont"/>
    <w:link w:val="Bodytext60"/>
    <w:rsid w:val="009726A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sid w:val="009726A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0">
    <w:name w:val="Header or footer"/>
    <w:basedOn w:val="Normal"/>
    <w:link w:val="Headerorfooter"/>
    <w:rsid w:val="009726AF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20">
    <w:name w:val="Body text (2)"/>
    <w:basedOn w:val="Normal"/>
    <w:link w:val="Bodytext2"/>
    <w:rsid w:val="009726AF"/>
    <w:pPr>
      <w:shd w:val="clear" w:color="auto" w:fill="FFFFFF"/>
      <w:spacing w:before="1080" w:after="540" w:line="298" w:lineRule="exact"/>
      <w:ind w:hanging="360"/>
      <w:jc w:val="both"/>
    </w:pPr>
    <w:rPr>
      <w:rFonts w:ascii="Tahoma" w:eastAsia="Tahoma" w:hAnsi="Tahoma" w:cs="Tahoma"/>
    </w:rPr>
  </w:style>
  <w:style w:type="paragraph" w:customStyle="1" w:styleId="Heading10">
    <w:name w:val="Heading #1"/>
    <w:basedOn w:val="Normal"/>
    <w:link w:val="Heading1"/>
    <w:rsid w:val="009726AF"/>
    <w:pPr>
      <w:shd w:val="clear" w:color="auto" w:fill="FFFFFF"/>
      <w:spacing w:before="540" w:line="614" w:lineRule="exact"/>
      <w:jc w:val="center"/>
      <w:outlineLvl w:val="0"/>
    </w:pPr>
    <w:rPr>
      <w:rFonts w:ascii="Tahoma" w:eastAsia="Tahoma" w:hAnsi="Tahoma" w:cs="Tahoma"/>
      <w:b/>
      <w:bCs/>
      <w:spacing w:val="130"/>
      <w:sz w:val="32"/>
      <w:szCs w:val="32"/>
    </w:rPr>
  </w:style>
  <w:style w:type="paragraph" w:customStyle="1" w:styleId="Bodytext30">
    <w:name w:val="Body text (3)"/>
    <w:basedOn w:val="Normal"/>
    <w:link w:val="Bodytext3"/>
    <w:rsid w:val="009726AF"/>
    <w:pPr>
      <w:shd w:val="clear" w:color="auto" w:fill="FFFFFF"/>
      <w:spacing w:after="120" w:line="614" w:lineRule="exact"/>
      <w:jc w:val="center"/>
    </w:pPr>
    <w:rPr>
      <w:rFonts w:ascii="Tahoma" w:eastAsia="Tahoma" w:hAnsi="Tahoma" w:cs="Tahoma"/>
      <w:b/>
      <w:bCs/>
    </w:rPr>
  </w:style>
  <w:style w:type="paragraph" w:customStyle="1" w:styleId="Bodytext40">
    <w:name w:val="Body text (4)"/>
    <w:basedOn w:val="Normal"/>
    <w:link w:val="Bodytext4"/>
    <w:rsid w:val="009726AF"/>
    <w:pPr>
      <w:shd w:val="clear" w:color="auto" w:fill="FFFFFF"/>
      <w:spacing w:before="120" w:after="300" w:line="0" w:lineRule="atLeast"/>
      <w:jc w:val="both"/>
    </w:pPr>
    <w:rPr>
      <w:rFonts w:ascii="Tahoma" w:eastAsia="Tahoma" w:hAnsi="Tahoma" w:cs="Tahoma"/>
      <w:b/>
      <w:bCs/>
    </w:rPr>
  </w:style>
  <w:style w:type="paragraph" w:customStyle="1" w:styleId="Bodytext50">
    <w:name w:val="Body text (5)"/>
    <w:basedOn w:val="Normal"/>
    <w:link w:val="Bodytext5"/>
    <w:rsid w:val="009726AF"/>
    <w:pPr>
      <w:shd w:val="clear" w:color="auto" w:fill="FFFFFF"/>
      <w:spacing w:after="60" w:line="0" w:lineRule="atLeast"/>
    </w:pPr>
    <w:rPr>
      <w:rFonts w:ascii="Tahoma" w:eastAsia="Tahoma" w:hAnsi="Tahoma" w:cs="Tahoma"/>
      <w:w w:val="70"/>
      <w:sz w:val="18"/>
      <w:szCs w:val="18"/>
    </w:rPr>
  </w:style>
  <w:style w:type="paragraph" w:customStyle="1" w:styleId="Bodytext70">
    <w:name w:val="Body text (7)"/>
    <w:basedOn w:val="Normal"/>
    <w:link w:val="Bodytext7"/>
    <w:rsid w:val="009726AF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rsid w:val="009726AF"/>
    <w:pPr>
      <w:shd w:val="clear" w:color="auto" w:fill="FFFFFF"/>
      <w:spacing w:before="540" w:after="240" w:line="0" w:lineRule="atLeast"/>
      <w:ind w:firstLine="740"/>
      <w:jc w:val="both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2020-09-17T08:49:00Z</dcterms:created>
  <dcterms:modified xsi:type="dcterms:W3CDTF">2020-09-17T08:50:00Z</dcterms:modified>
</cp:coreProperties>
</file>